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87D5F6" Type="http://schemas.openxmlformats.org/officeDocument/2006/relationships/officeDocument" Target="/word/document.xml" /><Relationship Id="coreR4587D5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keepNext w:val="0"/>
        <w:keepLines w:val="0"/>
        <w:ind w:firstLine="0" w:left="0" w:right="0"/>
        <w:jc w:val="center"/>
        <w:rPr>
          <w:rFonts w:ascii="Times New Roman" w:hAnsi="Times New Roman"/>
          <w:sz w:val="22"/>
        </w:rPr>
      </w:pPr>
      <w:r>
        <w:rPr>
          <w:rFonts w:ascii="Times New Roman" w:hAnsi="Times New Roman"/>
          <w:b w:val="1"/>
          <w:caps w:val="0"/>
          <w:sz w:val="22"/>
        </w:rPr>
        <w:t>Uzasadnienie</w:t>
      </w:r>
    </w:p>
    <w:p>
      <w:pPr>
        <w:keepNext w:val="0"/>
        <w:keepLines w:val="0"/>
        <w:spacing w:lineRule="auto" w:line="240" w:before="120" w:after="120" w:beforeAutospacing="0" w:afterAutospacing="0"/>
        <w:ind w:firstLine="227" w:left="0" w:right="0"/>
        <w:jc w:val="both"/>
        <w:rPr>
          <w:rFonts w:ascii="Times New Roman" w:hAnsi="Times New Roman"/>
          <w:b w:val="0"/>
          <w:caps w:val="0"/>
          <w:sz w:val="22"/>
        </w:rPr>
      </w:pPr>
      <w:r>
        <w:rPr>
          <w:rFonts w:ascii="Times New Roman" w:hAnsi="Times New Roman"/>
          <w:b w:val="0"/>
          <w:caps w:val="0"/>
          <w:sz w:val="22"/>
        </w:rPr>
        <w:t>Na mocy ustawy z dnia 09 marca 2023 r. została zmieniona ustawa o przeciwdziałaniu przemocy w rodzinie. Jedną z implementowanych zmian jest między innymi nazwa ustawy, która obecnie brzmi „o przeciwdziałaniu przemocy domowej”. Dodatkowo dokonano modyfikacji definicji przemocy w rodzinie używając określenia przemocy domowej.W rzeczonej ustawie określono zadania w zakresie przeciwdziałania przemocy domowej oraz zasady postępowania wobec osób dotkniętych przemocą domową, a także osób stosujących przemoc. Zgodnie z art. 6 ust. 2 pkt 1 ustawy z dnia 29 lipca 2005 r. - o przeciwdziałaniu przemocy domowej Gmina zobowiązana jest do tworzenia gminnego systemu przeciwdziałania przemocy domowej, między innymi poprzez opracowanie Gminnego Programu Przeciwdziałania Przemocy Domowej oraz Ochrony Osób Doznających Przemocy Domowej. Załącznik do niniejszej uchwały stanowi dokument będący efektem prac przedstawicieli gminnych jednostek i instytucji statutowo zajmujących się pracą na rzecz rodziny i dziecka, przy jednoczesnym uwzględnieniu przeciwdziałaniu przemocy domowej i zmniejszania jej ujemnych skutków.</w:t>
      </w:r>
    </w:p>
    <w:p>
      <w:pPr>
        <w:keepNext w:val="0"/>
        <w:keepLines w:val="0"/>
        <w:spacing w:lineRule="auto" w:line="240" w:before="120" w:after="120" w:beforeAutospacing="0" w:afterAutospacing="0"/>
        <w:ind w:firstLine="227" w:left="0" w:right="0"/>
        <w:jc w:val="both"/>
        <w:rPr>
          <w:rFonts w:ascii="Times New Roman" w:hAnsi="Times New Roman"/>
          <w:b w:val="0"/>
          <w:caps w:val="0"/>
          <w:sz w:val="22"/>
        </w:rPr>
      </w:pPr>
      <w:r>
        <w:rPr>
          <w:rFonts w:ascii="Times New Roman" w:hAnsi="Times New Roman"/>
          <w:b w:val="0"/>
          <w:caps w:val="0"/>
          <w:sz w:val="22"/>
        </w:rPr>
        <w:t>Celem realizacji rozwiązań przyjętych w proponowanym programie jest zmniejszenie skali przemocy na terenie Gminy Sępólno Krajeńskie, a także stworzenie jednolitego i profesjonalnego systemu pomocy dla osób zagrożonych lub biorących udział w przemocy domowej. W związku z powyższym przyjęcie niniejszej uchwały jest w pełni zasadne jak i konieczne.</w:t>
      </w:r>
    </w:p>
    <w:p>
      <w:pPr>
        <w:keepNext w:val="1"/>
        <w:keepLines w:val="1"/>
        <w:spacing w:lineRule="auto" w:line="240" w:before="120" w:after="120" w:beforeAutospacing="0" w:afterAutospacing="0"/>
        <w:ind w:firstLine="227" w:left="0" w:right="0"/>
        <w:jc w:val="both"/>
        <w:rPr>
          <w:rFonts w:ascii="Times New Roman" w:hAnsi="Times New Roman"/>
          <w:b w:val="0"/>
          <w:caps w:val="0"/>
          <w:sz w:val="22"/>
        </w:rPr>
      </w:pPr>
      <w:r>
        <w:rPr>
          <w:rFonts w:ascii="Times New Roman" w:hAnsi="Times New Roman"/>
          <w:b w:val="0"/>
          <w:caps w:val="0"/>
          <w:sz w:val="22"/>
        </w:rPr>
        <w:t>Projekt uchwały został przedstawiony na posiedzeniu Komisji Statutowej i Pomocy Społecznej Rady Miejskiej w Sępólnie Krajeńskim i został zaopiniowany pozytywnie.</w:t>
      </w:r>
    </w:p>
    <w:p>
      <w:pPr>
        <w:keepNext w:val="1"/>
        <w:spacing w:before="0" w:after="0" w:beforeAutospacing="0" w:afterAutospacing="0"/>
        <w:rPr>
          <w:rFonts w:ascii="Times New Roman" w:hAnsi="Times New Roman"/>
          <w:b w:val="0"/>
          <w:i w:val="0"/>
          <w:caps w:val="0"/>
          <w:sz w:val="22"/>
          <w:u w:val="none"/>
          <w:vertAlign w:val="baseline"/>
        </w:rPr>
      </w:pPr>
      <w:r>
        <w:rPr>
          <w:b w:val="0"/>
          <w:i w:val="0"/>
          <w:color w:val="000000"/>
          <w:u w:val="none"/>
          <w:vertAlign w:val="baseline"/>
        </w:rPr>
        <w:t> </w:t>
      </w:r>
    </w:p>
    <w:tbl>
      <w:tblPr>
        <w:tblLayout w:type="fixed"/>
        <w:tblCellMar>
          <w:top w:w="0" w:type="dxa"/>
          <w:left w:w="0" w:type="dxa"/>
          <w:bottom w:w="0" w:type="dxa"/>
          <w:right w:w="0" w:type="dxa"/>
        </w:tblCellMar>
      </w:tblPr>
      <w:tblGrid/>
      <w:tr>
        <w:tblPrEx>
          <w:tblW w:w="5000" w:type="pct"/>
          <w:tblCellMar>
            <w:top w:w="0" w:type="dxa"/>
            <w:left w:w="0" w:type="dxa"/>
            <w:bottom w:w="0" w:type="dxa"/>
            <w:right w:w="0" w:type="dxa"/>
          </w:tblCellMar>
        </w:tblPrEx>
        <w:tc>
          <w:tcPr>
            <w:tcW w:w="4944" w:type="dxa"/>
            <w:noWrap w:val="0"/>
            <w:tcMar>
              <w:top w:w="0" w:type="dxa"/>
              <w:left w:w="0" w:type="dxa"/>
              <w:bottom w:w="0" w:type="dxa"/>
              <w:right w:w="0" w:type="dxa"/>
            </w:tcMar>
            <w:vAlign w:val="top"/>
            <w:hideMark/>
          </w:tcPr>
          <w:p>
            <w:pPr>
              <w:jc w:val="left"/>
              <w:rPr>
                <w:rFonts w:ascii="Times New Roman" w:hAnsi="Times New Roman"/>
                <w:b w:val="0"/>
                <w:i w:val="0"/>
                <w:color w:val="000000"/>
                <w:sz w:val="22"/>
              </w:rPr>
            </w:pPr>
          </w:p>
        </w:tc>
        <w:tc>
          <w:tcPr>
            <w:tcW w:w="4932" w:type="dxa"/>
            <w:noWrap w:val="0"/>
            <w:tcMar>
              <w:top w:w="0" w:type="dxa"/>
              <w:left w:w="0" w:type="dxa"/>
              <w:bottom w:w="0" w:type="dxa"/>
              <w:right w:w="0" w:type="dxa"/>
            </w:tcMar>
            <w:vAlign w:val="top"/>
            <w:hideMark/>
          </w:tcPr>
          <w:p>
            <w:pPr>
              <w:keepNext w:val="1"/>
              <w:keepLines w:val="1"/>
              <w:spacing w:before="560" w:after="560" w:beforeAutospacing="0" w:afterAutospacing="0"/>
              <w:ind w:firstLine="0" w:left="1134" w:right="1134"/>
              <w:jc w:val="center"/>
              <w:rPr>
                <w:rFonts w:ascii="Times New Roman" w:hAnsi="Times New Roman"/>
                <w:b w:val="1"/>
                <w:i w:val="0"/>
                <w:color w:val="000000"/>
                <w:sz w:val="22"/>
              </w:rPr>
            </w:pPr>
            <w:r>
              <w:rPr>
                <w:rFonts w:ascii="Times New Roman" w:hAnsi="Times New Roman"/>
                <w:b w:val="0"/>
                <w:i w:val="0"/>
                <w:color w:val="000000"/>
                <w:sz w:val="22"/>
              </w:rPr>
              <w:fldChar w:fldCharType="begin"/>
            </w:r>
            <w:r>
              <w:rPr>
                <w:rFonts w:ascii="Times New Roman" w:hAnsi="Times New Roman"/>
                <w:b w:val="0"/>
                <w:i w:val="0"/>
                <w:color w:val="000000"/>
                <w:sz w:val="22"/>
              </w:rPr>
              <w:instrText>MERGEFIELD SIGNATURE_0_0__FUNCTION \* MERGEFORMAT</w:instrText>
            </w:r>
            <w:r>
              <w:rPr>
                <w:rFonts w:ascii="Times New Roman" w:hAnsi="Times New Roman"/>
                <w:b w:val="0"/>
                <w:i w:val="0"/>
                <w:color w:val="000000"/>
                <w:sz w:val="22"/>
              </w:rPr>
              <w:fldChar w:fldCharType="separate"/>
            </w:r>
            <w:r>
              <w:rPr>
                <w:rFonts w:ascii="Times New Roman" w:hAnsi="Times New Roman"/>
                <w:b w:val="0"/>
                <w:i w:val="0"/>
                <w:color w:val="000000"/>
                <w:sz w:val="22"/>
              </w:rPr>
              <w:t>Przewodniczący Rady Miejskiej</w:t>
            </w:r>
            <w:r>
              <w:rPr>
                <w:rFonts w:ascii="Times New Roman" w:hAnsi="Times New Roman"/>
                <w:b w:val="0"/>
                <w:i w:val="0"/>
                <w:color w:val="000000"/>
                <w:sz w:val="22"/>
              </w:rPr>
              <w:fldChar w:fldCharType="end"/>
            </w:r>
            <w:r>
              <w:rPr>
                <w:rFonts w:ascii="Times New Roman" w:hAnsi="Times New Roman"/>
                <w:b w:val="0"/>
                <w:i w:val="0"/>
                <w:color w:val="000000"/>
                <w:sz w:val="22"/>
              </w:rPr>
              <w:br w:type="textWrapping"/>
              <w:br w:type="textWrapping"/>
              <w:br w:type="textWrapping"/>
            </w:r>
            <w:r>
              <w:rPr>
                <w:rFonts w:ascii="Times New Roman" w:hAnsi="Times New Roman"/>
                <w:b w:val="1"/>
                <w:i w:val="0"/>
                <w:color w:val="000000"/>
                <w:sz w:val="22"/>
              </w:rPr>
              <w:fldChar w:fldCharType="begin"/>
            </w:r>
            <w:r>
              <w:rPr>
                <w:rFonts w:ascii="Times New Roman" w:hAnsi="Times New Roman"/>
                <w:b w:val="1"/>
                <w:i w:val="0"/>
                <w:color w:val="000000"/>
                <w:sz w:val="22"/>
              </w:rPr>
              <w:instrText>MERGEFIELD SIGNATURE_0_0_TITLE \* MERGEFORMAT</w:instrText>
            </w:r>
            <w:r>
              <w:rPr>
                <w:rFonts w:ascii="Times New Roman" w:hAnsi="Times New Roman"/>
                <w:b w:val="1"/>
                <w:i w:val="0"/>
                <w:color w:val="000000"/>
                <w:sz w:val="22"/>
              </w:rPr>
              <w:fldChar w:fldCharType="separate"/>
            </w:r>
            <w:r>
              <w:rPr>
                <w:rFonts w:ascii="Times New Roman" w:hAnsi="Times New Roman"/>
                <w:b w:val="1"/>
                <w:i w:val="0"/>
                <w:color w:val="000000"/>
                <w:sz w:val="22"/>
              </w:rPr>
              <w:t>inż.</w:t>
            </w:r>
            <w:r>
              <w:rPr>
                <w:rFonts w:ascii="Times New Roman" w:hAnsi="Times New Roman"/>
                <w:b w:val="1"/>
                <w:i w:val="0"/>
                <w:color w:val="000000"/>
                <w:sz w:val="22"/>
              </w:rPr>
              <w:fldChar w:fldCharType="end"/>
            </w:r>
            <w:r>
              <w:rPr>
                <w:rFonts w:ascii="Times New Roman" w:hAnsi="Times New Roman"/>
                <w:b w:val="1"/>
                <w:i w:val="0"/>
                <w:color w:val="000000"/>
                <w:sz w:val="22"/>
              </w:rPr>
              <w:t> </w:t>
            </w:r>
            <w:r>
              <w:rPr>
                <w:rFonts w:ascii="Times New Roman" w:hAnsi="Times New Roman"/>
                <w:b w:val="1"/>
                <w:i w:val="0"/>
                <w:color w:val="000000"/>
                <w:sz w:val="22"/>
              </w:rPr>
              <w:fldChar w:fldCharType="begin"/>
            </w:r>
            <w:r>
              <w:rPr>
                <w:rFonts w:ascii="Times New Roman" w:hAnsi="Times New Roman"/>
                <w:b w:val="1"/>
                <w:i w:val="0"/>
                <w:color w:val="000000"/>
                <w:sz w:val="22"/>
              </w:rPr>
              <w:instrText>MERGEFIELD SIGNATURE_0_0_FIRSTNAME \* MERGEFORMAT</w:instrText>
            </w:r>
            <w:r>
              <w:rPr>
                <w:rFonts w:ascii="Times New Roman" w:hAnsi="Times New Roman"/>
                <w:b w:val="1"/>
                <w:i w:val="0"/>
                <w:color w:val="000000"/>
                <w:sz w:val="22"/>
              </w:rPr>
              <w:fldChar w:fldCharType="separate"/>
            </w:r>
            <w:r>
              <w:rPr>
                <w:rFonts w:ascii="Times New Roman" w:hAnsi="Times New Roman"/>
                <w:b w:val="1"/>
                <w:i w:val="0"/>
                <w:color w:val="000000"/>
                <w:sz w:val="22"/>
              </w:rPr>
              <w:t>Franciszek</w:t>
            </w:r>
            <w:r>
              <w:rPr>
                <w:rFonts w:ascii="Times New Roman" w:hAnsi="Times New Roman"/>
                <w:b w:val="1"/>
                <w:i w:val="0"/>
                <w:color w:val="000000"/>
                <w:sz w:val="22"/>
              </w:rPr>
              <w:fldChar w:fldCharType="end"/>
            </w:r>
            <w:r>
              <w:rPr>
                <w:rFonts w:ascii="Times New Roman" w:hAnsi="Times New Roman"/>
                <w:b w:val="1"/>
                <w:i w:val="0"/>
                <w:color w:val="000000"/>
                <w:sz w:val="22"/>
              </w:rPr>
              <w:t> </w:t>
            </w:r>
            <w:r>
              <w:rPr>
                <w:rFonts w:ascii="Times New Roman" w:hAnsi="Times New Roman"/>
                <w:b w:val="1"/>
                <w:i w:val="0"/>
                <w:color w:val="000000"/>
                <w:sz w:val="22"/>
              </w:rPr>
              <w:fldChar w:fldCharType="begin"/>
            </w:r>
            <w:r>
              <w:rPr>
                <w:rFonts w:ascii="Times New Roman" w:hAnsi="Times New Roman"/>
                <w:b w:val="1"/>
                <w:i w:val="0"/>
                <w:color w:val="000000"/>
                <w:sz w:val="22"/>
              </w:rPr>
              <w:instrText>MERGEFIELD SIGNATURE_0_0_LASTNAME \* MERGEFORMAT</w:instrText>
            </w:r>
            <w:r>
              <w:rPr>
                <w:rFonts w:ascii="Times New Roman" w:hAnsi="Times New Roman"/>
                <w:b w:val="1"/>
                <w:i w:val="0"/>
                <w:color w:val="000000"/>
                <w:sz w:val="22"/>
              </w:rPr>
              <w:fldChar w:fldCharType="separate"/>
            </w:r>
            <w:r>
              <w:rPr>
                <w:rFonts w:ascii="Times New Roman" w:hAnsi="Times New Roman"/>
                <w:b w:val="1"/>
                <w:i w:val="0"/>
                <w:color w:val="000000"/>
                <w:sz w:val="22"/>
              </w:rPr>
              <w:t>Lesinski</w:t>
            </w:r>
            <w:r>
              <w:rPr>
                <w:rFonts w:ascii="Times New Roman" w:hAnsi="Times New Roman"/>
                <w:b w:val="1"/>
                <w:i w:val="0"/>
                <w:color w:val="000000"/>
                <w:sz w:val="22"/>
              </w:rPr>
              <w:fldChar w:fldCharType="end"/>
            </w:r>
            <w:r>
              <w:rPr>
                <w:rFonts w:ascii="Times New Roman" w:hAnsi="Times New Roman"/>
                <w:b w:val="1"/>
                <w:i w:val="0"/>
                <w:color w:val="000000"/>
                <w:sz w:val="22"/>
              </w:rPr>
              <w:t> </w:t>
            </w:r>
          </w:p>
        </w:tc>
      </w:tr>
    </w:tbl>
    <w:p>
      <w:pPr>
        <w:keepNext w:val="1"/>
        <w:spacing w:before="0" w:after="0" w:beforeAutospacing="0" w:afterAutospacing="0"/>
        <w:rPr>
          <w:rFonts w:ascii="Times New Roman" w:hAnsi="Times New Roman"/>
          <w:b w:val="0"/>
          <w:i w:val="0"/>
          <w:caps w:val="0"/>
          <w:sz w:val="22"/>
          <w:u w:val="none"/>
          <w:vertAlign w:val="baseline"/>
        </w:rPr>
      </w:pPr>
    </w:p>
    <w:sectPr>
      <w:endnotePr>
        <w:numFmt w:val="decimal"/>
      </w:endnotePr>
      <w:type w:val="nextPage"/>
      <w:pgSz w:w="11906" w:h="16838" w:code="0"/>
      <w:pgMar w:left="1020" w:right="1020" w:top="1417" w:bottom="992"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pl-PL" w:bidi="pl-PL" w:eastAsia="pl-PL"/>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rFonts w:ascii="Times New Roman" w:hAnsi="Times New Roman"/>
      <w:sz w:val="22"/>
      <w:lang w:val="pl-PL" w:bidi="pl-PL" w:eastAsia="pl-PL"/>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rPr>
      <w:lang w:val="pl-PL" w:bidi="pl-PL" w:eastAsia="pl-PL"/>
    </w:rPr>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category>Akt prawny</cp:category>
  <dc:creator>Otlewski</dc:creator>
  <dcterms:created xsi:type="dcterms:W3CDTF">2024-04-12T11:38:35Z</dcterms:created>
  <cp:lastModifiedBy>HOST-13\Frosina</cp:lastModifiedBy>
  <dcterms:modified xsi:type="dcterms:W3CDTF">2024-04-25T08:38:49Z</dcterms:modified>
  <cp:revision>13</cp:revision>
  <dc:subject>w sprawie przyjęcia Gminnego Programu Przeciwdziałania Przemocy Domowej oraz Ochrony Osób Doznających Przemocy Domowej na lata 2024-2030 w Gminie Sępólno Krajeńskie</dc:subject>
  <dc:title>Uchwała Nr LXVII/.../2024 z dnia 24 kwietnia 2024 r.</dc:title>
</cp:coreProperties>
</file>