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D73C36" Type="http://schemas.openxmlformats.org/officeDocument/2006/relationships/officeDocument" Target="/word/document.xml" /><Relationship Id="coreR25D73C3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OBJAŚNIENIA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/>
          <w:vertAlign w:val="baseline"/>
        </w:rPr>
        <w:t>Do załącznika nr 1 Wieloletniej Prognozy Finansowej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1)Wieloletnia Prognoza Finansowa zawiera obligatoryjne elementy określone w art. 226 ust. 1 i 2 ustawy o finansach publicznych.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2)Wzrost dochodów i wydatków w latach 2024 - 2034 przyjęto głównie na poziomie 5% na podstawie danych Ministerstwa Finansów oraz analizy własnej budżetów z lat poprzednich.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3)Spłaty zobowiązań ustalono na podstawie zawartych umów, odsetki od nich oszacowano na podstawie analizy własnej.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4)W wydatkach bieżących na obsługę długu w latach objętych prognozą ujęto tylko odsetki od zaciągniętych pożyczek i kredytów.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5)Przeznacza się nadwyżkę budżetową na spłaty zobowiązań w latach kolejnych.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6)Planowane dochody ze sprzedaży majątku obejmują  w roku 2024 - sprzedaż działek i lokali.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7)Prognozę kwoty długu sporządzono w oparciu o zawarte umowy pożyczkowe i kredytowe oraz przewidywane do zaciągnięcia zobowiązania finansowe.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8)Planowane dochody majątkowe w 2024 roku dotyczą dofinansowania zadań w ramach RFPŁ, RFRD, RPO WK-P oraz PROW na lata 2014-2020, realizowanych w oparciu o podpisane umowy o dofinansowanie i promesy.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9)Planowane wydatki inwestycyjne w 2024 roku stanowią ponad  25% wydatków ogółem. Prognoza wydatków inwestycyjnych na kolejne lata została sporządzona z uwzględnieniem wskaźnika wzrostu dochodów i wydatków.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10)Do wyliczenia relacji o której mowa w art. 243 ust. 1 ustawy o finansach publicznych w latach 2022-2025 przyjmuje się okres ostatnich siedmiu lat (Zarządzenie Nr Or.0050.1.90.2021 Burmistrza Sępólna Krajeńskiego z dnia 15 listopada 2021 roku).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11)Uwzględniono zmiany wynikające z art. 28 ustawy o dodatku węglowym polegające na wyłączeniu poręczeń i gwarancji z indywidualnego wskaźnika spłaty zadłużenia.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załącznika nr 2 wykazu przedsięwzięć do Wieloletniej Prognozy Finansowej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 W wykazie przedsięwzięć uwzględniono następujące projekty, w tym realizowane z udziałem środków Unii Europejskiej: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1.1 Projekty realizowane w ramach wydatków bieżących: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1.2 Projekty realizowane w ramach wydatków inwestycyjnych: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a)  Budowa drogi gminnej w miejscowości Świdwie. Dofinansowanie w ramach PROW. Realizacja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b) Budowa kanalizacji sanitarnej w Lutowie. Dofinansowanie w ramach PROW. Realizacja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2. Wydatki na programy, projekty lub zadania pozostałe: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2.1 Projekty realizowane w ramach wydatków bieżących: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a) Opracowanie miejscowego planu zagospodarowania przestrzennego przy ul. Leśnej, ul. Koronowskiej i pomiędzy ul. Koronowską, a ul. Sienkiewicza oraz w Niechorzu.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b) Remont drogi gminnej nr 020662C ulicy Komierowskiej w Sępólnie Krajeńskim, od km 0+000,00 do km 0+289,00. Inwestycja dofinansowana z RFRD.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c) Program do ewidencji szamb na terenie Gminy Sępólno Krajeńskie. Zadanie realizowane w latach 2023-2026.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2.2 Pozostałe zadania realizowane w ramach wydatków inwestycyjnych: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a) Budowa świetlicy wiejskiej w miejscowości Zboże. Zadanie realizowane w ramach Rządowego Funduszu Polski Ład w latach 2022-2024.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b) Rozbudowa Szkoły Podstawowej w Wiśniewie. Zadanie realizowane w latach 2022-2025.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c) Budowa obwodnicy miasta Sępólno Krajeńskie – opracowanie Studium Techniczno - Ekonomiczno - Środowiskowego wraz z uzyskaniem decyzji o środowiskowych uwarunkowaniach zgody na realizację przedsięwzięcia oraz opracowanie dokumentacji projektowej wraz z uzyskaniem decyzji ZRID. Projekt partnerski Gmina Sępólno Krajeńskie, Powiat Sępoleński, Województwo Kujawsko-Pomorskie. Zadanie realizowane w latach 2021-2025.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d) Budowa budynku Centrum Opiekuńczo-Mieszkalnego przy ulicy Młyńskiej w Sępólnie Krajeńskim. Zadanie planowane do realizacji na lata 2023-2024. Zadanie dofinansowane ze środków Funduszu Solidarnościowego.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e) Przebudowa dróg w miejscowości Kawle gmina Sępólno Krajeńskie (działki nr 174, 183/2, 302). Zadanie realizowane w ramach RFRD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f) Przebudowa drogi w miejscowości Komierowo gmina Sępólno Krajeńskie. Zadanie realizowane w ramach RFRD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g) Budowa ul. Bajkowa, ul. Radosna, ul. Reja, ul. Prusa, ul. Więcborska, droga Trzciany, droga Sikorz, droga Dziechowo. Zadanie realizowane w ramach środków RFPŁ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h) Rozbudowa Żłobka w ramach KPO. Zwiększenie dostępności miejsc dla dzieci. Zadanie realizowane w latach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i) Przebudowa ulicy Stodolnej oraz budowa chodnika i oświetlenie ul. Komierowska w Sępólnie Krajeńskim, polegająca na budowie drogi dla pieszych i rowerów na dz. 85 i 95 obr. 0004 oraz na dz. nr 3 obr. 005 Sępólno Krajeńskie oraz przebudowa ulicy  Komierowskiej w Sępólnie Krajeńskim polegająca na budowie drogi dla pieszych i oświetlenia na dz. nr ewid. 69 i 67/4 obr 0004 Sępólno Krajeńskie. Inwestycja dofinansowana z RFRD.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j) Wykonanie dokumentacji projektowej dla zadania: Remont drogi gminnej na dz. nr 158 w msc. Grochowiec gm. Sępólno Krajeńskie.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k) Rozwój lokalnej infrastruktury sportowej poprzez remont sali gimnastycznej znajdującej się w Centrum Sportu i Rekreacji w Sępólnie Krajeńskim” w ramach projektu Sportowa Polska.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l) Montaż platformy dla niepełnosprawnych w budynku Biblioteki Publicznej w Sępólnie Krajeńskim. Inwestycja dofinansowana z Rządowego Programu Odbudowy Zabytków – Polski Ład. Realizacja 2023-2024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m) Rozwój lokalnej infrastruktury sportowej poprzez remont boiska sportowego – w ramach projektu Sportowa Polska.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n) .„Budowa zewnętrznej windy osobowej dla osób niepełnosprawnych przy budynku administracji publicznej w Sępólnie Krajeńskim” w ramach naboru wniosków do programu „Dostępna przestrzeń publiczna”, Dofinansowanie z PFRON.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o) Budowa drogi w miejscowości Wałdówko oraz relacji Komierowo – Mała Klonia. Inwestycja dofinansowana z Rządowego Funduszu Polski Ład: Programu Inwestycji Strategicznych – PGR. Realizacja 2023-2024.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p) Remont muru kamienno-ceglanego - ogrodzenia cmentarza przy kościele w Wałdowie wpisanym do rej. zabytków woj. kujawsko-pomorskiego dec. nr A/816 z 11.10.1993 r. Dofinansowanie z Rządowego Programu Odbudowy Zabytków – Polski Ład. Realizacja 2023-2024. Dotacja dla Parafii.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r) Remont dachu kościoła filialnego pw. św. Józefa i św. Kazimierza we Włościborzu. Dofinansowanie z Rządowego Programu Odbudowy Zabytków – Polski Ład. Realizacja 2023-2024. Dotacja dla Parafii.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s) Budowa ulic: Na Skarpie, łącznik Zielona-Kwiatowa, łącznik Zielona-Letniskowa, Zakątek z Łącznikiem do ul. Orzeszkowa - Środki Rządowego Funduszu Polski Ład. Realizacja 2024-2025.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t) Przebudowa drogi w Piasecznie - Środki Rządowego Funduszu Rozwoju Dróg. Realizacja 2024-2025.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u) Budowa wodociągu Radońsk. Realizacja po otrzymaniu dofinansowania planowana w latach 2024-2025.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2024-01-03T12:23:47Z</dcterms:created>
  <cp:lastModifiedBy>HOST-13\Frosina</cp:lastModifiedBy>
  <dcterms:modified xsi:type="dcterms:W3CDTF">2024-01-03T11:39:20Z</dcterms:modified>
  <cp:revision>15</cp:revision>
  <dc:title>Uchwała Nr LXIII/573/2023 z dnia 28 grudnia 2023 r.</dc:title>
</cp:coreProperties>
</file>