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FE8DFE" Type="http://schemas.openxmlformats.org/officeDocument/2006/relationships/officeDocument" Target="/word/document.xml" /><Relationship Id="coreR64FE8DF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sz w:val="22"/>
        </w:rPr>
        <w:t>Załącznik Nr 2 </w:t>
      </w:r>
      <w:r>
        <w:rPr>
          <w:rFonts w:ascii="Times New Roman" w:hAnsi="Times New Roman"/>
          <w:b w:val="0"/>
          <w:caps w:val="0"/>
          <w:sz w:val="22"/>
        </w:rPr>
        <w:t>do Programu Współpracy Gminy Sępólno Krajeńskie z organizacjami pozarządowymi i innymi podmiotami prowadzącymi działalność pożytku publicznego na rok 2021</w:t>
      </w:r>
    </w:p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b w:val="0"/>
          <w:caps w:val="0"/>
          <w:sz w:val="22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sz w:val="36"/>
        </w:rPr>
        <w:t>KARTA OCENY OFERTY</w:t>
      </w:r>
    </w:p>
    <w:tbl>
      <w:tblPr>
        <w:tblW w:w="9356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0A0"/>
      </w:tblPr>
      <w:tblGrid/>
      <w:tr>
        <w:trPr>
          <w:wBefore w:w="0" w:type="dxa"/>
          <w:jc w:val="center"/>
        </w:trPr>
        <w:tc>
          <w:tcPr>
            <w:tcW w:w="17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spacing w:after="0" w:beforeAutospacing="0" w:afterAutospacing="0"/>
              <w:ind w:right="283"/>
            </w:pPr>
            <w:r>
              <w:t>Konkurs w zakresie:</w:t>
            </w:r>
          </w:p>
        </w:tc>
        <w:tc>
          <w:tcPr>
            <w:tcW w:w="76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rPr>
                <w:b w:val="1"/>
                <w:sz w:val="24"/>
              </w:rPr>
            </w:pPr>
          </w:p>
        </w:tc>
      </w:tr>
      <w:tr>
        <w:trPr>
          <w:wBefore w:w="0" w:type="dxa"/>
          <w:jc w:val="center"/>
        </w:trPr>
        <w:tc>
          <w:tcPr>
            <w:tcW w:w="17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spacing w:after="0" w:beforeAutospacing="0" w:afterAutospacing="0"/>
            </w:pPr>
            <w:r>
              <w:t>Nazwa oferenta:</w:t>
            </w:r>
          </w:p>
        </w:tc>
        <w:tc>
          <w:tcPr>
            <w:tcW w:w="76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spacing w:lineRule="auto" w:line="240" w:after="0" w:beforeAutospacing="0" w:afterAutospacing="0"/>
              <w:rPr>
                <w:b w:val="1"/>
                <w:sz w:val="24"/>
              </w:rPr>
            </w:pPr>
          </w:p>
          <w:p>
            <w:pPr>
              <w:spacing w:lineRule="auto" w:line="240" w:after="0" w:beforeAutospacing="0" w:afterAutospacing="0"/>
              <w:rPr>
                <w:b w:val="1"/>
                <w:sz w:val="24"/>
              </w:rPr>
            </w:pPr>
          </w:p>
        </w:tc>
      </w:tr>
      <w:tr>
        <w:trPr>
          <w:wBefore w:w="0" w:type="dxa"/>
          <w:jc w:val="center"/>
        </w:trPr>
        <w:tc>
          <w:tcPr>
            <w:tcW w:w="17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spacing w:after="0" w:beforeAutospacing="0" w:afterAutospacing="0"/>
            </w:pPr>
            <w:r>
              <w:t>Nazwa zadania:</w:t>
            </w:r>
          </w:p>
        </w:tc>
        <w:tc>
          <w:tcPr>
            <w:tcW w:w="76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spacing w:lineRule="auto" w:line="240" w:beforeAutospacing="0" w:afterAutospacing="0"/>
              <w:rPr>
                <w:b w:val="1"/>
                <w:sz w:val="24"/>
              </w:rPr>
            </w:pPr>
          </w:p>
        </w:tc>
      </w:tr>
    </w:tbl>
    <w:p>
      <w:pPr>
        <w:spacing w:after="0" w:beforeAutospacing="0" w:afterAutospacing="0"/>
        <w:jc w:val="center"/>
        <w:rPr>
          <w:sz w:val="36"/>
        </w:rPr>
      </w:pPr>
    </w:p>
    <w:p>
      <w:pPr>
        <w:spacing w:after="0" w:beforeAutospacing="0" w:afterAutospacing="0"/>
        <w:rPr>
          <w:b w:val="1"/>
          <w:sz w:val="24"/>
        </w:rPr>
      </w:pPr>
    </w:p>
    <w:p>
      <w:pPr>
        <w:spacing w:after="0" w:beforeAutospacing="0" w:afterAutospacing="0"/>
        <w:rPr>
          <w:b w:val="1"/>
          <w:sz w:val="24"/>
        </w:rPr>
      </w:pPr>
      <w:r>
        <w:rPr>
          <w:b w:val="1"/>
          <w:sz w:val="24"/>
        </w:rPr>
        <w:t xml:space="preserve">Część I – wypełnia wyznaczony pracownik </w:t>
      </w:r>
    </w:p>
    <w:tbl>
      <w:tblPr>
        <w:tblW w:w="0" w:type="auto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1E0"/>
      </w:tblPr>
      <w:tblGrid/>
      <w:tr>
        <w:trPr>
          <w:wBefore w:w="0" w:type="dxa"/>
          <w:trHeight w:hRule="atLeast" w:val="224"/>
          <w:jc w:val="center"/>
        </w:trPr>
        <w:tc>
          <w:tcPr>
            <w:tcW w:w="5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360" w:after="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Lp.</w:t>
            </w: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360" w:after="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Kryteria oceny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360" w:after="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Ocena: Tak/Nie</w:t>
            </w:r>
          </w:p>
        </w:tc>
      </w:tr>
      <w:tr>
        <w:trPr>
          <w:wBefore w:w="0" w:type="dxa"/>
          <w:jc w:val="center"/>
        </w:trPr>
        <w:tc>
          <w:tcPr>
            <w:tcW w:w="5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1</w:t>
            </w:r>
            <w:r>
              <w:rPr>
                <w:lang w:val="pl-PL" w:bidi="pl-PL" w:eastAsia="pl-PL"/>
              </w:rPr>
              <w:t>.</w:t>
            </w: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 xml:space="preserve">Oferent jest uprawniony do udziału w konkursie 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</w:p>
        </w:tc>
      </w:tr>
      <w:tr>
        <w:trPr>
          <w:wBefore w:w="0" w:type="dxa"/>
          <w:jc w:val="center"/>
        </w:trPr>
        <w:tc>
          <w:tcPr>
            <w:tcW w:w="5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2</w:t>
            </w:r>
            <w:r>
              <w:rPr>
                <w:lang w:val="pl-PL" w:bidi="pl-PL" w:eastAsia="pl-PL"/>
              </w:rPr>
              <w:t>.</w:t>
            </w: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Oferta została złożona na właściwym formularzu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</w:p>
        </w:tc>
      </w:tr>
      <w:tr>
        <w:trPr>
          <w:wBefore w:w="0" w:type="dxa"/>
          <w:jc w:val="center"/>
        </w:trPr>
        <w:tc>
          <w:tcPr>
            <w:tcW w:w="5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3</w:t>
            </w:r>
            <w:r>
              <w:rPr>
                <w:lang w:val="pl-PL" w:bidi="pl-PL" w:eastAsia="pl-PL"/>
              </w:rPr>
              <w:t>.</w:t>
            </w: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 xml:space="preserve">Oferta została złożona w terminie określonym w ogłoszeniu 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</w:p>
        </w:tc>
      </w:tr>
      <w:tr>
        <w:trPr>
          <w:wBefore w:w="0" w:type="dxa"/>
          <w:jc w:val="center"/>
        </w:trPr>
        <w:tc>
          <w:tcPr>
            <w:tcW w:w="5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4</w:t>
            </w:r>
            <w:r>
              <w:rPr>
                <w:lang w:val="pl-PL" w:bidi="pl-PL" w:eastAsia="pl-PL"/>
              </w:rPr>
              <w:t>.</w:t>
            </w: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Oferta została podpisana przez osobę lub osoby uprawnione do składania oświadczeń woli w imieniu oferenta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</w:p>
        </w:tc>
      </w:tr>
      <w:tr>
        <w:trPr>
          <w:wBefore w:w="0" w:type="dxa"/>
          <w:jc w:val="center"/>
        </w:trPr>
        <w:tc>
          <w:tcPr>
            <w:tcW w:w="5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5</w:t>
            </w:r>
            <w:r>
              <w:rPr>
                <w:lang w:val="pl-PL" w:bidi="pl-PL" w:eastAsia="pl-PL"/>
              </w:rPr>
              <w:t>.</w:t>
            </w: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Zgodność oferty z zadaniami wyszczególnionymi w ogłoszeniu konkursowym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</w:p>
        </w:tc>
      </w:tr>
      <w:tr>
        <w:trPr>
          <w:wBefore w:w="0" w:type="dxa"/>
          <w:jc w:val="center"/>
        </w:trPr>
        <w:tc>
          <w:tcPr>
            <w:tcW w:w="5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6</w:t>
            </w:r>
            <w:r>
              <w:rPr>
                <w:lang w:val="pl-PL" w:bidi="pl-PL" w:eastAsia="pl-PL"/>
              </w:rPr>
              <w:t>.</w:t>
            </w: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Oferta jest złożona na zadanie, którego realizacja jest zgodna z celami zawartymi w KRS lub innym dokumencie regulującym działanie oferenta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</w:p>
        </w:tc>
      </w:tr>
      <w:tr>
        <w:trPr>
          <w:wBefore w:w="0" w:type="dxa"/>
          <w:jc w:val="center"/>
        </w:trPr>
        <w:tc>
          <w:tcPr>
            <w:tcW w:w="5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7</w:t>
            </w:r>
            <w:r>
              <w:rPr>
                <w:lang w:val="pl-PL" w:bidi="pl-PL" w:eastAsia="pl-PL"/>
              </w:rPr>
              <w:t>.</w:t>
            </w: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Zostały złożone wszystkie wymagane załączniki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</w:p>
        </w:tc>
      </w:tr>
      <w:tr>
        <w:trPr>
          <w:wBefore w:w="0" w:type="dxa"/>
          <w:jc w:val="center"/>
        </w:trPr>
        <w:tc>
          <w:tcPr>
            <w:tcW w:w="57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8</w:t>
            </w:r>
            <w:r>
              <w:rPr>
                <w:lang w:val="pl-PL" w:bidi="pl-PL" w:eastAsia="pl-PL"/>
              </w:rPr>
              <w:t>.</w:t>
            </w: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Wymogi formalne dotyczące załączników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  <w:tr2bl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</w:p>
        </w:tc>
      </w:tr>
      <w:tr>
        <w:trPr>
          <w:wBefore w:w="0" w:type="dxa"/>
          <w:jc w:val="center"/>
        </w:trPr>
        <w:tc>
          <w:tcPr>
            <w:tcW w:w="57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- oryginalność lub potwierdzenie zgodności z oryginałem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</w:p>
        </w:tc>
      </w:tr>
      <w:tr>
        <w:trPr>
          <w:wBefore w:w="0" w:type="dxa"/>
          <w:jc w:val="center"/>
        </w:trPr>
        <w:tc>
          <w:tcPr>
            <w:tcW w:w="57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- podpisy osób upoważnionych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</w:p>
        </w:tc>
      </w:tr>
      <w:tr>
        <w:trPr>
          <w:wBefore w:w="0" w:type="dxa"/>
          <w:jc w:val="center"/>
        </w:trPr>
        <w:tc>
          <w:tcPr>
            <w:tcW w:w="57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9</w:t>
            </w:r>
            <w:r>
              <w:rPr>
                <w:lang w:val="pl-PL" w:bidi="pl-PL" w:eastAsia="pl-PL"/>
              </w:rPr>
              <w:t>.</w:t>
            </w: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Inne zgodne z ogłoszeniem konkursu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  <w:tr2bl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</w:p>
        </w:tc>
      </w:tr>
      <w:tr>
        <w:trPr>
          <w:wBefore w:w="0" w:type="dxa"/>
          <w:trHeight w:hRule="atLeast" w:val="232"/>
          <w:jc w:val="center"/>
        </w:trPr>
        <w:tc>
          <w:tcPr>
            <w:tcW w:w="57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- ………………………………………………………….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</w:p>
        </w:tc>
      </w:tr>
      <w:tr>
        <w:trPr>
          <w:wBefore w:w="0" w:type="dxa"/>
          <w:jc w:val="center"/>
        </w:trPr>
        <w:tc>
          <w:tcPr>
            <w:tcW w:w="57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- ………………………………………………………….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</w:p>
        </w:tc>
      </w:tr>
      <w:tr>
        <w:trPr>
          <w:wBefore w:w="0" w:type="dxa"/>
          <w:jc w:val="center"/>
        </w:trPr>
        <w:tc>
          <w:tcPr>
            <w:tcW w:w="57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</w:pPr>
            <w:r>
              <w:t>- ………………………………………………………….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</w:p>
        </w:tc>
      </w:tr>
    </w:tbl>
    <w:p>
      <w:pPr>
        <w:spacing w:lineRule="auto" w:line="240" w:after="0" w:beforeAutospacing="0" w:afterAutospacing="0"/>
        <w:rPr>
          <w:sz w:val="16"/>
        </w:rPr>
      </w:pPr>
    </w:p>
    <w:p>
      <w:pPr>
        <w:spacing w:lineRule="auto" w:line="240" w:after="0" w:beforeAutospacing="0" w:afterAutospacing="0"/>
        <w:rPr>
          <w:sz w:val="24"/>
        </w:rPr>
      </w:pPr>
      <w:r>
        <w:rPr>
          <w:sz w:val="24"/>
        </w:rPr>
        <w:t>Oferta spełnia/nie spełnia* kryteriów oceny formalnej i może/nie może* zostać poddana ocenie merytorycznej.</w:t>
      </w:r>
    </w:p>
    <w:p>
      <w:pPr>
        <w:spacing w:lineRule="auto" w:line="240" w:after="0" w:beforeAutospacing="0" w:afterAutospacing="0"/>
        <w:rPr>
          <w:sz w:val="24"/>
        </w:rPr>
      </w:pPr>
    </w:p>
    <w:p>
      <w:pPr>
        <w:spacing w:lineRule="auto" w:line="240" w:after="0" w:beforeAutospacing="0" w:afterAutospacing="0"/>
        <w:rPr>
          <w:sz w:val="16"/>
        </w:rPr>
      </w:pPr>
    </w:p>
    <w:tbl>
      <w:tblPr>
        <w:tblStyle w:val="T1"/>
        <w:tblW w:w="5000" w:type="pct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  <w:insideH w:val="nil" w:sz="0" w:space="0" w:shadow="0" w:frame="0" w:color="000000"/>
          <w:insideV w:val="nil" w:sz="0" w:space="0" w:shadow="0" w:frame="0" w:color="000000"/>
        </w:tblBorders>
        <w:tblLayout w:type="autofit"/>
        <w:tblLook w:val="04A0"/>
      </w:tblPr>
      <w:tblGrid/>
      <w:tr>
        <w:tc>
          <w:tcPr>
            <w:tcW w:w="2500" w:type="pct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spacing w:after="0" w:beforeAutospacing="0" w:afterAutospacing="0"/>
              <w:rPr>
                <w:b w:val="1"/>
                <w:sz w:val="24"/>
              </w:rPr>
            </w:pPr>
          </w:p>
        </w:tc>
        <w:tc>
          <w:tcPr>
            <w:tcW w:w="2500" w:type="pct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DOKUMENTACJ</w:t>
            </w:r>
            <w:r>
              <w:rPr>
                <w:rFonts w:ascii="Times New Roman" w:hAnsi="Times New Roman"/>
                <w:b w:val="0"/>
                <w:sz w:val="20"/>
                <w:lang w:val="pl-PL" w:bidi="pl-PL" w:eastAsia="pl-PL"/>
              </w:rPr>
              <w:t>Ę</w:t>
            </w:r>
            <w:r>
              <w:rPr>
                <w:rFonts w:ascii="Times New Roman" w:hAnsi="Times New Roman"/>
                <w:b w:val="0"/>
                <w:sz w:val="20"/>
              </w:rPr>
              <w:t xml:space="preserve"> SPRAWDZIŁ: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0"/>
                <w:sz w:val="20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 w:bidi="pl-PL" w:eastAsia="pl-PL"/>
              </w:rPr>
              <w:t>.......................................................................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DATA I PODPIS PRACOWNIKA </w:t>
            </w:r>
            <w:r>
              <w:rPr>
                <w:rFonts w:ascii="Times New Roman" w:hAnsi="Times New Roman"/>
                <w:b w:val="0"/>
                <w:sz w:val="20"/>
                <w:lang w:val="pl-PL" w:bidi="pl-PL" w:eastAsia="pl-PL"/>
              </w:rPr>
              <w:t>REF</w:t>
            </w:r>
            <w:r>
              <w:rPr>
                <w:rFonts w:ascii="Times New Roman" w:hAnsi="Times New Roman"/>
                <w:b w:val="0"/>
                <w:sz w:val="20"/>
              </w:rPr>
              <w:t>. SO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>
      <w:pPr>
        <w:spacing w:after="0" w:beforeAutospacing="0" w:afterAutospacing="0"/>
        <w:rPr>
          <w:b w:val="1"/>
          <w:sz w:val="24"/>
        </w:rPr>
      </w:pPr>
    </w:p>
    <w:p>
      <w:pPr>
        <w:spacing w:after="0" w:beforeAutospacing="0" w:afterAutospacing="0"/>
        <w:rPr>
          <w:b w:val="1"/>
          <w:sz w:val="24"/>
        </w:rPr>
      </w:pPr>
    </w:p>
    <w:p>
      <w:pPr>
        <w:spacing w:after="0" w:beforeAutospacing="0" w:afterAutospacing="0"/>
        <w:rPr>
          <w:b w:val="1"/>
          <w:sz w:val="24"/>
        </w:rPr>
      </w:pPr>
    </w:p>
    <w:p>
      <w:pPr>
        <w:spacing w:after="0" w:beforeAutospacing="0" w:afterAutospacing="0"/>
        <w:rPr>
          <w:b w:val="1"/>
          <w:sz w:val="24"/>
        </w:rPr>
      </w:pPr>
      <w:r>
        <w:rPr>
          <w:b w:val="1"/>
          <w:sz w:val="24"/>
        </w:rPr>
        <w:t xml:space="preserve">Część II – wypełnia Komisja Konkursowa  </w:t>
      </w:r>
    </w:p>
    <w:p>
      <w:pPr>
        <w:spacing w:after="0" w:beforeAutospacing="0" w:afterAutospacing="0"/>
        <w:rPr>
          <w:b w:val="1"/>
          <w:sz w:val="24"/>
        </w:rPr>
      </w:pPr>
    </w:p>
    <w:tbl>
      <w:tblPr>
        <w:tblW w:w="0" w:type="auto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1E0"/>
      </w:tblPr>
      <w:tblGrid/>
      <w:tr>
        <w:trPr>
          <w:wBefore w:w="0" w:type="dxa"/>
          <w:trHeight w:hRule="atLeast" w:val="224"/>
          <w:jc w:val="center"/>
        </w:trPr>
        <w:tc>
          <w:tcPr>
            <w:tcW w:w="5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360" w:after="0" w:beforeAutospacing="0" w:afterAutospacing="0"/>
              <w:jc w:val="center"/>
            </w:pPr>
            <w:r>
              <w:t>Lp.</w:t>
            </w: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360" w:after="0" w:beforeAutospacing="0" w:afterAutospacing="0"/>
              <w:jc w:val="center"/>
            </w:pPr>
            <w:r>
              <w:t>Kryteria oceny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360" w:after="0" w:beforeAutospacing="0" w:afterAutospacing="0"/>
              <w:jc w:val="center"/>
            </w:pPr>
            <w:r>
              <w:t>Ocena:</w:t>
            </w:r>
          </w:p>
        </w:tc>
      </w:tr>
      <w:tr>
        <w:trPr>
          <w:wBefore w:w="0" w:type="dxa"/>
          <w:jc w:val="center"/>
        </w:trPr>
        <w:tc>
          <w:tcPr>
            <w:tcW w:w="5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numPr>
                <w:ilvl w:val="0"/>
                <w:numId w:val="1"/>
              </w:numPr>
              <w:spacing w:lineRule="auto" w:line="240" w:after="0" w:beforeAutospacing="0" w:afterAutospacing="0"/>
            </w:pP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możliwość realizacji zadania publicznego przez oferenta,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  <w:r>
              <w:t>pozytywna/ negatywna</w:t>
            </w:r>
          </w:p>
        </w:tc>
      </w:tr>
      <w:tr>
        <w:trPr>
          <w:wBefore w:w="0" w:type="dxa"/>
          <w:jc w:val="center"/>
        </w:trPr>
        <w:tc>
          <w:tcPr>
            <w:tcW w:w="5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numPr>
                <w:ilvl w:val="0"/>
                <w:numId w:val="1"/>
              </w:numPr>
              <w:spacing w:lineRule="auto" w:line="240" w:after="0" w:beforeAutospacing="0" w:afterAutospacing="0"/>
            </w:pP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budżet zadania: kalkulacja kosztów realizacji zadania publicznego, w tym w odniesieniu do zakresu rzeczowego zadania,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  <w:r>
              <w:t>pozytywna/ negatywna</w:t>
            </w:r>
          </w:p>
        </w:tc>
      </w:tr>
      <w:tr>
        <w:trPr>
          <w:wBefore w:w="0" w:type="dxa"/>
          <w:trHeight w:hRule="atLeast" w:val="541"/>
          <w:jc w:val="center"/>
        </w:trPr>
        <w:tc>
          <w:tcPr>
            <w:tcW w:w="5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numPr>
                <w:ilvl w:val="0"/>
                <w:numId w:val="1"/>
              </w:numPr>
              <w:spacing w:lineRule="auto" w:line="240" w:after="0" w:beforeAutospacing="0" w:afterAutospacing="0"/>
            </w:pP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proponowana jakości wykonania zadania i kwalifikacje osób, przy udziale których będzie realizowane zadanie publiczne,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  <w:r>
              <w:t>pozytywna/ negatywna</w:t>
            </w:r>
          </w:p>
        </w:tc>
      </w:tr>
      <w:tr>
        <w:trPr>
          <w:wBefore w:w="0" w:type="dxa"/>
          <w:jc w:val="center"/>
        </w:trPr>
        <w:tc>
          <w:tcPr>
            <w:tcW w:w="5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numPr>
                <w:ilvl w:val="0"/>
                <w:numId w:val="1"/>
              </w:numPr>
              <w:spacing w:lineRule="auto" w:line="240" w:after="0" w:beforeAutospacing="0" w:afterAutospacing="0"/>
            </w:pP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w przypadku wsparcia realizacji zadania publicznego uwzględnienie planowanego przez oferenta udziału środków finansowych własnych lub środków pochodzących z innych źródeł na realizację zadania publicznego,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  <w:r>
              <w:t>pozytywna/ negatywna</w:t>
            </w:r>
          </w:p>
          <w:p>
            <w:pPr>
              <w:spacing w:lineRule="auto" w:line="240" w:after="0" w:beforeAutospacing="0" w:afterAutospacing="0"/>
              <w:jc w:val="center"/>
            </w:pPr>
          </w:p>
          <w:p>
            <w:pPr>
              <w:spacing w:lineRule="auto" w:line="240" w:after="0" w:beforeAutospacing="0" w:afterAutospacing="0"/>
              <w:jc w:val="center"/>
            </w:pPr>
            <w:r>
              <w:t>nie dotyczy</w:t>
            </w:r>
          </w:p>
        </w:tc>
      </w:tr>
      <w:tr>
        <w:trPr>
          <w:wBefore w:w="0" w:type="dxa"/>
          <w:trHeight w:hRule="atLeast" w:val="795"/>
          <w:jc w:val="center"/>
        </w:trPr>
        <w:tc>
          <w:tcPr>
            <w:tcW w:w="5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numPr>
                <w:ilvl w:val="0"/>
                <w:numId w:val="1"/>
              </w:numPr>
              <w:spacing w:lineRule="auto" w:line="240" w:after="0" w:beforeAutospacing="0" w:afterAutospacing="0"/>
            </w:pP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uwzględnienie planowanego przez oferenta wkładu rzeczowego, osobowego, w tym świadczeń wolontariuszy i pracy społecznej członków,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  <w:r>
              <w:t>pozytywna/ negatywna</w:t>
            </w:r>
          </w:p>
          <w:p>
            <w:pPr>
              <w:spacing w:lineRule="auto" w:line="240" w:after="0" w:beforeAutospacing="0" w:afterAutospacing="0"/>
              <w:jc w:val="center"/>
            </w:pPr>
          </w:p>
          <w:p>
            <w:pPr>
              <w:spacing w:lineRule="auto" w:line="240" w:after="0" w:beforeAutospacing="0" w:afterAutospacing="0"/>
              <w:jc w:val="center"/>
            </w:pPr>
            <w:r>
              <w:t xml:space="preserve">nie dotyczy </w:t>
            </w:r>
          </w:p>
        </w:tc>
      </w:tr>
      <w:tr>
        <w:trPr>
          <w:wBefore w:w="0" w:type="dxa"/>
          <w:jc w:val="center"/>
        </w:trPr>
        <w:tc>
          <w:tcPr>
            <w:tcW w:w="5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numPr>
                <w:ilvl w:val="0"/>
                <w:numId w:val="1"/>
              </w:numPr>
              <w:spacing w:lineRule="auto" w:line="240" w:after="0" w:beforeAutospacing="0" w:afterAutospacing="0"/>
            </w:pPr>
          </w:p>
        </w:tc>
        <w:tc>
          <w:tcPr>
            <w:tcW w:w="70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w przypadku organizacji, które realizowały zadania zlecone w latach poprzednich analiza i ocena tych realizacji przy uwzględnieniu rzetelności i terminowości oraz sposobu rozliczenia otrzymanych na ten cel środków.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spacing w:lineRule="auto" w:line="240" w:after="0" w:beforeAutospacing="0" w:afterAutospacing="0"/>
              <w:jc w:val="center"/>
            </w:pPr>
            <w:r>
              <w:t>pozytywna/ negatywna</w:t>
            </w:r>
          </w:p>
          <w:p>
            <w:pPr>
              <w:spacing w:lineRule="auto" w:line="240" w:after="0" w:beforeAutospacing="0" w:afterAutospacing="0"/>
              <w:jc w:val="center"/>
            </w:pPr>
          </w:p>
          <w:p>
            <w:pPr>
              <w:spacing w:lineRule="auto" w:line="240" w:after="0" w:beforeAutospacing="0" w:afterAutospacing="0"/>
              <w:jc w:val="center"/>
            </w:pPr>
            <w:r>
              <w:t>nie dotyczy</w:t>
            </w:r>
          </w:p>
        </w:tc>
      </w:tr>
    </w:tbl>
    <w:p>
      <w:pPr>
        <w:spacing w:after="0" w:beforeAutospacing="0" w:afterAutospacing="0"/>
        <w:rPr>
          <w:rFonts w:ascii="Calibri" w:hAnsi="Calibri"/>
        </w:rPr>
      </w:pPr>
    </w:p>
    <w:p>
      <w:pPr>
        <w:pStyle w:val="P1"/>
        <w:rPr>
          <w:b w:val="1"/>
        </w:rPr>
      </w:pPr>
      <w:r>
        <w:rPr>
          <w:b w:val="1"/>
        </w:rPr>
        <w:t>Komisja konkursowa proponuje:</w:t>
      </w:r>
    </w:p>
    <w:p>
      <w:pPr>
        <w:pStyle w:val="P1"/>
        <w:rPr>
          <w:b w:val="1"/>
          <w:sz w:val="16"/>
        </w:rPr>
      </w:pPr>
    </w:p>
    <w:p>
      <w:pPr>
        <w:pStyle w:val="P1"/>
        <w:widowControl w:val="1"/>
        <w:ind w:firstLine="0" w:left="0"/>
      </w:pPr>
      <w:r>
        <w:rPr>
          <w:b w:val="1"/>
          <w:lang w:val="pl-PL" w:bidi="pl-PL" w:eastAsia="pl-PL"/>
        </w:rPr>
        <w:t xml:space="preserve">1) </w:t>
      </w:r>
      <w:r>
        <w:rPr>
          <w:b w:val="1"/>
        </w:rPr>
        <w:t xml:space="preserve">przyznać dofinansowanie </w:t>
      </w:r>
    </w:p>
    <w:tbl>
      <w:tblPr>
        <w:tblW w:w="0" w:type="auto"/>
        <w:tblInd w:w="303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0A0"/>
      </w:tblPr>
      <w:tblGrid/>
      <w:tr>
        <w:trPr>
          <w:gridBefore w:val="0"/>
          <w:gridAfter w:val="0"/>
          <w:trHeight w:hRule="atLeast" w:val="575"/>
        </w:trPr>
        <w:tc>
          <w:tcPr>
            <w:tcW w:w="94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1"/>
            </w:pPr>
            <w:r>
              <w:t>Proponowania wysokość dofinansowania:</w:t>
            </w: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rPr>
          <w:gridBefore w:val="0"/>
          <w:gridAfter w:val="0"/>
          <w:trHeight w:hRule="atLeast" w:val="1282"/>
        </w:trPr>
        <w:tc>
          <w:tcPr>
            <w:tcW w:w="94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1"/>
            </w:pPr>
            <w:r>
              <w:t>Uwagi (informacje o zmianach wysokości dofinansowania w porównaniu z ofertą)</w:t>
            </w:r>
          </w:p>
          <w:p>
            <w:pPr>
              <w:pStyle w:val="P1"/>
            </w:pPr>
          </w:p>
        </w:tc>
      </w:tr>
    </w:tbl>
    <w:p>
      <w:pPr>
        <w:pStyle w:val="P1"/>
        <w:ind w:left="720"/>
        <w:rPr>
          <w:sz w:val="16"/>
        </w:rPr>
      </w:pPr>
    </w:p>
    <w:p>
      <w:pPr>
        <w:pStyle w:val="P1"/>
        <w:widowControl w:val="1"/>
        <w:rPr>
          <w:b w:val="1"/>
        </w:rPr>
      </w:pPr>
      <w:r>
        <w:rPr>
          <w:b w:val="1"/>
          <w:lang w:val="pl-PL" w:bidi="pl-PL" w:eastAsia="pl-PL"/>
        </w:rPr>
        <w:t xml:space="preserve">2) </w:t>
      </w:r>
      <w:r>
        <w:rPr>
          <w:b w:val="1"/>
        </w:rPr>
        <w:t xml:space="preserve">nie przyznać dofinansowania </w:t>
      </w:r>
    </w:p>
    <w:p>
      <w:pPr>
        <w:pStyle w:val="P1"/>
        <w:ind w:firstLine="0" w:left="0"/>
        <w:rPr>
          <w:b w:val="1"/>
        </w:rPr>
      </w:pPr>
      <w:r>
        <w:rPr>
          <w:b w:val="1"/>
        </w:rPr>
        <w:t xml:space="preserve">Uwagi Członków Komisji – uzasadnienie oceny oferty: </w:t>
      </w:r>
    </w:p>
    <w:tbl>
      <w:tblPr>
        <w:tblpPr w:leftFromText="141" w:rightFromText="141" w:tblpX="1" w:tblpY="37" w:horzAnchor="margin" w:vertAnchor="text"/>
        <w:tblW w:w="0" w:type="auto"/>
        <w:tblInd w:w="333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0A0"/>
      </w:tblPr>
      <w:tblGrid/>
      <w:tr>
        <w:trPr>
          <w:gridBefore w:val="0"/>
          <w:gridAfter w:val="0"/>
        </w:trPr>
        <w:tc>
          <w:tcPr>
            <w:tcW w:w="93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1"/>
              <w:rPr>
                <w:b w:val="1"/>
              </w:rPr>
            </w:pPr>
          </w:p>
          <w:p>
            <w:pPr>
              <w:pStyle w:val="P1"/>
              <w:rPr>
                <w:b w:val="1"/>
              </w:rPr>
            </w:pPr>
          </w:p>
          <w:p>
            <w:pPr>
              <w:pStyle w:val="P1"/>
              <w:rPr>
                <w:b w:val="1"/>
              </w:rPr>
            </w:pPr>
          </w:p>
        </w:tc>
      </w:tr>
    </w:tbl>
    <w:p>
      <w:pPr>
        <w:pStyle w:val="P1"/>
      </w:pPr>
    </w:p>
    <w:p>
      <w:pPr>
        <w:pStyle w:val="P1"/>
      </w:pPr>
      <w:r>
        <w:t>Podpisy członków komisji:</w:t>
      </w:r>
    </w:p>
    <w:p>
      <w:pPr>
        <w:pStyle w:val="P1"/>
      </w:pPr>
    </w:p>
    <w:p>
      <w:pPr>
        <w:pStyle w:val="P1"/>
      </w:pPr>
    </w:p>
    <w:tbl>
      <w:tblPr>
        <w:tblStyle w:val="T1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  <w:insideH w:val="nil" w:sz="0" w:space="0" w:shadow="0" w:frame="0" w:color="000000"/>
          <w:insideV w:val="nil" w:sz="0" w:space="0" w:shadow="0" w:frame="0" w:color="000000"/>
        </w:tblBorders>
        <w:tblLayout w:type="fixed"/>
        <w:tblLook w:val="04A0"/>
      </w:tblPr>
      <w:tblGrid/>
      <w:tr>
        <w:tc>
          <w:tcPr>
            <w:tcW w:w="504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480" w:beforeAutospacing="0" w:afterAutospacing="0"/>
              <w:jc w:val="left"/>
            </w:pPr>
            <w:r>
              <w:rPr>
                <w:lang w:val="pl-PL" w:bidi="pl-PL" w:eastAsia="pl-PL"/>
              </w:rPr>
              <w:t>..........................................</w:t>
            </w:r>
          </w:p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480" w:beforeAutospacing="0" w:afterAutospacing="0"/>
              <w:jc w:val="left"/>
            </w:pPr>
            <w:r>
              <w:rPr>
                <w:lang w:val="pl-PL" w:bidi="pl-PL" w:eastAsia="pl-PL"/>
              </w:rPr>
              <w:t>..........................................</w:t>
            </w:r>
          </w:p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480" w:beforeAutospacing="0" w:afterAutospacing="0"/>
              <w:jc w:val="left"/>
            </w:pPr>
            <w:r>
              <w:rPr>
                <w:lang w:val="pl-PL" w:bidi="pl-PL" w:eastAsia="pl-PL"/>
              </w:rPr>
              <w:t>.........................................</w:t>
            </w:r>
            <w:r>
              <w:t>.</w:t>
            </w:r>
          </w:p>
        </w:tc>
        <w:tc>
          <w:tcPr>
            <w:tcW w:w="504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480" w:beforeAutospacing="0" w:afterAutospacing="0"/>
              <w:jc w:val="left"/>
            </w:pPr>
            <w:r>
              <w:t>..........................................</w:t>
            </w:r>
          </w:p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480" w:beforeAutospacing="0" w:afterAutospacing="0"/>
              <w:jc w:val="left"/>
            </w:pPr>
            <w:r>
              <w:t>..........................................</w:t>
            </w:r>
          </w:p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480" w:beforeAutospacing="0" w:afterAutospacing="0"/>
              <w:jc w:val="left"/>
            </w:pPr>
            <w:r>
              <w:t>..........................................</w:t>
            </w:r>
          </w:p>
        </w:tc>
      </w:tr>
    </w:tbl>
    <w:p>
      <w:pPr>
        <w:pStyle w:val="P1"/>
        <w:spacing w:lineRule="auto" w:line="480" w:beforeAutospacing="0" w:afterAutospacing="0"/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3FD29DE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427E2EC5"/>
    <w:multiLevelType w:val="hybridMultilevel"/>
    <w:lvl w:ilvl="0" w:tplc="2E607810">
      <w:start w:val="1"/>
      <w:numFmt w:val="bullet"/>
      <w:suff w:val="tab"/>
      <w:lvlText w:val=" "/>
      <w:lvlJc w:val="left"/>
      <w:pPr>
        <w:ind w:hanging="360" w:left="720"/>
      </w:pPr>
      <w:rPr>
        <w:rFonts w:ascii="Symbol" w:hAnsi="Symbol"/>
        <w:sz w:val="32"/>
      </w:rPr>
    </w:lvl>
    <w:lvl w:ilvl="1" w:tplc="0415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50005">
      <w:start w:val="1"/>
      <w:numFmt w:val="bullet"/>
      <w:suff w:val="tab"/>
      <w:lvlText w:val="§"/>
      <w:lvlJc w:val="left"/>
      <w:pPr>
        <w:ind w:hanging="360" w:left="2160"/>
      </w:pPr>
      <w:rPr>
        <w:rFonts w:ascii="Wingdings" w:hAnsi="Wingdings"/>
      </w:rPr>
    </w:lvl>
    <w:lvl w:ilvl="3" w:tplc="04150001">
      <w:start w:val="1"/>
      <w:numFmt w:val="bullet"/>
      <w:suff w:val="tab"/>
      <w:lvlText w:val="·"/>
      <w:lvlJc w:val="left"/>
      <w:pPr>
        <w:ind w:hanging="360" w:left="2880"/>
      </w:pPr>
      <w:rPr>
        <w:rFonts w:ascii="Symbol" w:hAnsi="Symbol"/>
      </w:rPr>
    </w:lvl>
    <w:lvl w:ilvl="4" w:tplc="0415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50005">
      <w:start w:val="1"/>
      <w:numFmt w:val="bullet"/>
      <w:suff w:val="tab"/>
      <w:lvlText w:val="§"/>
      <w:lvlJc w:val="left"/>
      <w:pPr>
        <w:ind w:hanging="360" w:left="4320"/>
      </w:pPr>
      <w:rPr>
        <w:rFonts w:ascii="Wingdings" w:hAnsi="Wingdings"/>
      </w:rPr>
    </w:lvl>
    <w:lvl w:ilvl="6" w:tplc="04150001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415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50005">
      <w:start w:val="1"/>
      <w:numFmt w:val="bullet"/>
      <w:suff w:val="tab"/>
      <w:lvlText w:val="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6E9A5EF5"/>
    <w:multiLevelType w:val="hybridMultilevel"/>
    <w:lvl w:ilvl="0" w:tplc="0415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Default"/>
    <w:basedOn w:val="P0"/>
    <w:next w:val="P1"/>
    <w:pPr>
      <w:widowControl w:val="0"/>
      <w:spacing w:lineRule="auto" w:line="240" w:after="0" w:beforeAutospacing="0" w:afterAutospacing="0"/>
    </w:pPr>
    <w:rPr>
      <w:color w:val="000000"/>
      <w:sz w:val="24"/>
      <w:shd w:val="clear" w:color="auto" w:fill="auto"/>
      <w:lang w:val="pl-PL" w:bidi="pl-PL" w:eastAsia="pl-PL"/>
    </w:rPr>
  </w:style>
  <w:style w:type="paragraph" w:styleId="P2">
    <w:name w:val="header"/>
    <w:basedOn w:val="P0"/>
    <w:next w:val="P2"/>
    <w:pPr>
      <w:tabs>
        <w:tab w:val="center" w:pos="4536" w:leader="none"/>
        <w:tab w:val="right" w:pos="9072" w:leader="none"/>
      </w:tabs>
      <w:spacing w:lineRule="auto" w:line="240" w:after="0" w:beforeAutospacing="0" w:afterAutospacing="0"/>
    </w:pPr>
    <w:rPr>
      <w:color w:val="auto"/>
      <w:shd w:val="clear" w:color="auto" w:fill="auto"/>
    </w:rPr>
  </w:style>
  <w:style w:type="paragraph" w:styleId="P3">
    <w:name w:val="List Paragraph"/>
    <w:basedOn w:val="P0"/>
    <w:next w:val="P3"/>
    <w:pPr>
      <w:spacing w:lineRule="auto" w:line="276" w:after="200" w:beforeAutospacing="0" w:afterAutospacing="0"/>
      <w:ind w:left="720"/>
      <w:contextualSpacing w:val="1"/>
    </w:pPr>
    <w:rPr>
      <w:color w:val="auto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HOST-46\Kozłowska</dc:creator>
  <dcterms:created xsi:type="dcterms:W3CDTF">2020-09-14T09:14:35Z</dcterms:created>
  <cp:lastModifiedBy>HOST-46\Kozłowska</cp:lastModifiedBy>
  <dcterms:modified xsi:type="dcterms:W3CDTF">2020-10-02T06:56:09Z</dcterms:modified>
  <cp:revision>6</cp:revision>
</cp:coreProperties>
</file>