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C5B6CD5" Type="http://schemas.openxmlformats.org/officeDocument/2006/relationships/officeDocument" Target="/word/document.xml" /><Relationship Id="coreRC5B6CD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Rada Miejska w Sępólnie Krajeńskim podjęła uchwałę nr LI/476/2022  z dnia 30 listopada 2022 r. w sprawie ustalenia opłat za usługi cmentarne. W dniu 17 marca 2025 r. do Rady Miejskiej w Sępólnie Krajeńskim wpłynęła skarga prokuratora z dnia 12 marca 2025 r. do Wojewódzkiego Sądu Administracyjnego w Bydgoszczy na uchwałę nr LI/476/2022 Rady Miejskiej w Sępólnie Krajeńskim z dnia 30 listopada 2022 r. w sprawie ustalenia opłat za usługi cmentarne. Zgodnie z art. 54 §2 ustawy z dnia 30 sierpnia 2002 r. Prawo o postępowaniu przed sądami administracyjnymi organ, którego działanie jest przedmiotem skargi  (w przedmiotowej sprawie organem tym jest Rada Miejska w Sępólnie Krajeńskim), przekazuje skargę sądowi wraz z aktami sprawy i odpowiedzią na skargę w terminie 30 dni od dnia jej wniesienia.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 Projekt uchwały zyskał pozytywną opinię Komisji Skarg, Wniosków i Petycji Rady Miejskiej w Sępólnie Krajeńskim.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 xml:space="preserve">Przewodniczący Rady 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Polczyńska</dc:creator>
  <dcterms:created xsi:type="dcterms:W3CDTF">2025-03-17T14:22:32Z</dcterms:created>
  <cp:lastModifiedBy>HOST-13\Frosina</cp:lastModifiedBy>
  <dcterms:modified xsi:type="dcterms:W3CDTF">2025-03-27T09:31:11Z</dcterms:modified>
  <cp:revision>7</cp:revision>
  <dc:subject>w sprawie przekazania do Wojewódzkiego Sądu Administracyjnego w Bysgoszczy skargi Prokuratora na uchwałę nr LI/476/2022 Rady Miejskiej w Sępólnie Krajeńskimz dnia 30 listopada 2022 r. w sprawie ustalenia opłat za usługi cmentane</dc:subject>
  <dc:title>Uchwała Nr XII/.../2025 z dnia 26 marca 2025 r.</dc:title>
</cp:coreProperties>
</file>