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80F4C" Type="http://schemas.openxmlformats.org/officeDocument/2006/relationships/officeDocument" Target="/word/document.xml" /><Relationship Id="coreR4E80F4C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OBJAŚNIENIA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left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auto"/>
          <w:sz w:val="22"/>
          <w:u w:val="none"/>
          <w:vertAlign w:val="baseline"/>
        </w:rPr>
        <w:t>Do załącznika nr 1 Wieloletniej Prognozy Finansowej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1)Wieloletnia Prognoza Finansowa zawiera obligatoryjne elementy określone w art. 226 ust. 1 i 2 ustawy o finansach publicznych.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2)Wzrost dochodów i wydatków w latach 2025 - 2035 przyjęto głównie na poziomie 5% na podstawie danych Ministerstwa Finansów oraz analizy własnej budżetów z lat poprzednich.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3)Spłaty zobowiązań ustalono na podstawie zawartych umów, odsetki od nich oszacowano na podstawie analizy własnej.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4)W wydatkach bieżących na obsługę długu w latach objętych prognozą ujęto tylko odsetki od zaciągniętych pożyczek i kredytów.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5)Przeznacza się nadwyżkę budżetową na spłaty zobowiązań w latach kolejnych.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6)Planowane dochody ze sprzedaży majątku obejmują  w roku 2025 - sprzedaż działek i lokali.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7)Prognozę kwoty długu sporządzono w oparciu o zawarte umowy pożyczkowe i kredytowe oraz przewidywane do zaciągnięcia zobowiązania finansowe.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8)Planowane dochody majątkowe w 2025 roku dotyczą dofinansowania zadań w ramach RFPŁ, RFRD, KPO oraz PROW na lata 2014-2020, realizowanych w oparciu o podpisane umowy o dofinansowanie i promesy.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9)Planowane wydatki inwestycyjne w 2025 roku stanowią ponad 23% wydatków ogółem. Prognoza wydatków inwestycyjnych na kolejne lata została sporządzona z uwzględnieniem wskaźnika wzrostu dochodów i wydatków.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10)Do wyliczenia relacji o której mowa w art. 243 ust. 1 ustawy o finansach publicznych w latach 2022-2025 przyjmuje się okres ostatnich siedmiu lat (Zarządzenie Nr Or.0050.1.90.2021 Burmistrza Sępólna Krajeńskiego z dnia 15 listopada 2021 roku).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11)Uwzględniono zmiany wynikające z art. 28 ustawy o dodatku węglowym polegające na wyłączeniu poręczeń i gwarancji z indywidualnego wskaźnika spłaty zadłużenia.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12)Planowany w 2024 roku kredyt w wysokości 1 335 854,85zł (pokazany w załączniku nr 1 prognozy, kolumna 3 kwartał 2024 roku) nie zostanie zaciągnięty, stąd w prognozie wykonania na 2024 (kolumna wykonanie 2024, poz. 6) wykazano kwotę długu wynikającą z faktycznie zaciągniętych  zobowiązań.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Do załącznika nr 2 wykazu przedsięwzięć do Wieloletniej Prognozy Finansowej 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 W wykazie przedsięwzięć uwzględniono następujące projekty, w tym realizowane z udziałem środków Unii Europejskiej: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1.2 Projekty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a)  Budowa drogi gminnej w miejscowości Świdwie.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Budowa kanalizacji sanitarnej w Lutowie. Dofinansowanie w ramach PROW.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Centrum Usług Społecznych w Gminie Sępólno Krajeńskie. Zadanie realizowane w latach 2024-2027.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Budowa zbiornika retencyjnego we Włościborzu. Zadanie realizowane w ramach PROW. Dofinansowanie 100%. Zadanie realizowane w 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z w:val="22"/>
          <w:u w:val="none" w:color="000000"/>
          <w:vertAlign w:val="baseline"/>
        </w:rPr>
        <w:t>2. Wydatki na programy, projekty lub zadania pozostałe: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2.1 Projekty realizowane w ramach wydatków bieżących: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Opracowanie miejscowego planu zagospodarowania przestrzennego przy ul. Leśnej, ul. Koronowskiej i pomiędzy ul. Koronowską, a ul. Sienkiewicza oraz w Niechorzu.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Program do ewidencji szamb na terenie Gminy Sępólno Krajeńskie. Zadanie realizowane w latach 2023-2026.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Cyberbezpieczny samorząd. Poprawa cyberbezpieczeństwa w Gminie Sępólno Krajeńskie.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Opracowanie planu zagospodarowania przestrzennego ul. Bajkowa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e) Opracowanie planu  zagospodarowania przestrzennego os. Leśne w Sępólnie Krajeńskim.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Umowa dzierżawy - Rozświetlamy Polskę. Umowa zawarta na okres trwałości projektu tj. na lata 2024-2029.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Publiczny transport zbiorowy - umowa o swiadczenie usług. Zadanie realizowane w latach 2025-2035.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single" w:color="000000"/>
          <w:vertAlign w:val="baseline"/>
        </w:rPr>
        <w:t>2.2 Pozostałe zadania realizowane w ramach wydatków inwestycyjnych: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a) Rozbudowa Szkoły Podstawowej w Wiśniewie. Zadanie realizowane w latach 2022-2025.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b) Budowa obwodnicy miasta Sępólno Krajeńskie – opracowanie Studium Techniczno - Ekonomiczno - Środowiskowego wraz z uzyskaniem decyzji o środowiskowych uwarunkowaniach zgody na realizację przedsięwzięcia oraz opracowanie dokumentacji projektowej wraz z uzyskaniem decyzji ZRID. Projekt partnerski Gmina Sępólno Krajeńskie, Powiat Sępoleński, Województwo Kujawsko-Pomorskie. Zadanie realizowane w latach 2021-2025.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c) Budowa budynku Centrum Opiekuńczo-Mieszkalnego przy ulicy Młyńskiej w Sępólnie Krajeńskim. Zadanie planowane do realizacji na lata 2023-2025. Zadanie dofinansowane ze środków Funduszu Solidarnościowego.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d) Rozbudowa Żłobka w ramach KPO. Zwiększenie dostępności miejsc dla dzieci. Zadanie realizowane w latach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e) Budowa drogi w miejscowości Wałdówko oraz relacji Komierowo – Mała Klonia. Inwestycja dofinansowana z Rządowego Funduszu Polski Ład: Programu Inwestycji Strategicznych – PGR. Realizacja 2023-2025.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f) Remont muru kamienno-ceglanego - ogrodzenia cmentarza przy kościele w Wałdowie wpisanym do rej. zabytków woj. kujawsko-pomorskiego dec. nr A/816 z 11.10.1993 r. Dofinansowanie z Rządowego Programu Odbudowy Zabytków – Polski Ład. Realizacja 2023-2025.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g) Remont dachu kościoła filialnego pw. św. Józefa i św. Kazimierza we Włościborzu. Dofinansowanie z Rządowego Programu Odbudowy Zabytków – Polski Ład. Realizacja 2023-2025.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h) Budowa ulic: Na Skarpie, łącznik Zielona-Kwiatowa, łącznik Zielona-Letniskowa, Zakątek z Łącznikiem do ul. Orzeszkowa - Środki Rządowego Funduszu Polski Ład.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i) Przebudowa drogi w Piasecznie - Środki Rządowego Funduszu Rozwoju Dróg. Realizacja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j) Budowa wodociągu Radońsk. Realizacja po otrzymaniu dofinansowania planowana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k) "Rozświetlamy Polskę" - wymiana nieenergooszczędnych opraw na terenie Gminy Sępólno Krajeńskie. Dofinansowanie w ramach programu Polski Ład.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l) Cyberbezpieczny samorząd - poprawa cyberbezpieczeństwa w Gminie Sępólno Krajeńskie. Dofinansowanie 100%.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m) Program "Ciepłe mieszkanie". Zadanie realizowane ze środków WFOŚiGW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n) Badania konserwatorskie, wykonanie programu prac, konserwacja i restauracja ołtarza głównego, obrazu, remont prezbiterium Kościoła w Sępólnie Krajeńskim. Dofinansowanie z Rządowego Programu Odbudowy Zabytków - Polski Ład. Realizacja w latach 2024-2025. Dotacja dla Parafii.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o) Uzbrojenie terenów inwestycyjnych - dokumentacja projektowa.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p) Dokumentacja projektowa dróg gminnych.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r) Opracowanie dokumentacji projektowej na budowe kanalizacji sanitarnej w Lutowie i Siedlisku.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s) Modernizacja ul. Ogrodowej. Zadanie realizowane w latach 2024-2025. Poprawa jakości dróg.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t) Zagospodarowanie lasku komunalnego wraz ze studium wykonalności. Zadanie realizowane w latach 2024-2025.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u) Budowa sali gimnastycznej w Zbożu. Zadanie planowane do realizacji w latach 2026-2027.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center"/>
        <w:rPr>
          <w:rFonts w:ascii="Times New Roman" w:hAnsi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Ged</dc:creator>
  <dcterms:created xsi:type="dcterms:W3CDTF">2025-03-27T09:07:32Z</dcterms:created>
  <cp:lastModifiedBy>HOST-13\Frosina</cp:lastModifiedBy>
  <dcterms:modified xsi:type="dcterms:W3CDTF">2025-03-27T09:45:19Z</dcterms:modified>
  <cp:revision>6</cp:revision>
  <dc:subject>zmieniająca uchwałę w sprawie Wieloletniej Prognozy Finansowej Gminy Sępólno Krajeńskie</dc:subject>
  <dc:title>Uchwała Nr XII/101/2025 z dnia 26 marca 2025 r.</dc:title>
</cp:coreProperties>
</file>