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E1668F9" Type="http://schemas.openxmlformats.org/officeDocument/2006/relationships/officeDocument" Target="/word/document.xml" /><Relationship Id="coreR6E1668F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center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z w:val="22"/>
          <w:vertAlign w:val="baseline"/>
        </w:rPr>
        <w:t>do uchwały w sprawie miejscowego planu zagospodarowania przestrzennego terenu położonego przy ulicy Koronowskiej w Sępólnie Krajeńskim.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Prace nad miejscowym planem zagospodarowania przestrzennego terenu położonego przy ulicy Koronowskiej w Sępólnie Krajeńskim, wykonano w oparciu o Uchwałę Nr XLI/398/2022 Rady Miejskiej w Sępólnie Krajeńskim z dnia 23 lutego 2022 r. w sprawie przystąpienia do sporządzenia miejscowego planu zagospodarowania przestrzennego terenu położonego przy ulicy Koronowskiej w Sępólnie Krajeńskim.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Przedmiotem sporządzenia planu miejscowego jest określenie zasad zagospodarowania i zabudowy wybranych terenów położonych przy ulicy Koronowskiej w Sępólnie Krajeńskim. W planie wyznaczono teren usług lub produkcji i tereny komunikacji drogowej wewnętrznej.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  <w:t>Plan zawiera część tekstową, graficzną oraz rozstrzygnięcia i uzasadnienie. Zgodnie z art. 67 ust. 3 pkt 2 ustawy z dnia 7 lipca 2023 r. o zmianie ustawy o planowaniu i zagospodarowaniu przestrzennym oraz niektórych innych ustaw (Dz. U. z 2023 r. poz. 1688 ze zmianami), plan nie narusza ustaleń „Studium uwarunkowań i kierunków zagospodarowania przestrzennego Miasta i Gminy Sępólno Krajeńskie” uchwalonego uchwałą Nr XLIX/391/2018 Rady Miejskiej w Sępólnie Krajeńskim z dnia 26 września 2018 r., zmienionego uchwałą Nr XVIII/261/2021 Rady Miejskiej w Sępólnie Krajeńskim z dnia 27 stycznia 2021 r. i jest zgodny z przepisami odrębnymi. Czynności formalno-prawne udokumentowane są w sporządzonej dokumentacji prac planistycznych.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  <w:t xml:space="preserve">W projekcie planu miejscowego uwzględniono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wymogi określone w art. 1 ust. 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ustawy z dnia 27 marca 2003 r. o planowaniu i zagospodarowaniu przestrzennym (t.j. Dz. U. z 2024  r. poz. 1130):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1)wymagania ładu przestrzennego, w tym urbanistyki i architektury – poprzez wprowadzenie ustaleń w zakresie zasad ochrony i kształtowania ładu przestrzennego;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2)walory architektoniczne i krajobrazowe – poprzez wprowadzenie ustaleń w zakresie zasad kształtowania zabudowy oraz wskaźników zagospodarowania terenu, maksymalnej i minimalnej intensywności zabudowy jako wskaźnika powierzchni całkowitej zabudowy w odniesieniu do powierzchni działki budowlanej, minimalnego udziału procentowego powierzchni biologicznie czynnej w odniesieniu do powierzchni działki budowlanej, maksymalnej wysokości zabudowy oraz linii zabudowy i gabarytów obiektów;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3)wymagania ochrony środowiska, w tym gospodarowania wodami i ochrony gruntów rolnych i leśnych – poprzez wprowadzenie ustaleń w zakresie zasad ochrony środowiska, przyrody i krajobrazu;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4)wymagania ochrony dziedzictwa kulturowego i zabytków oraz dóbr kultury współczesnej – poprzez wprowadzenie ustaleń w zakresie wymagań ochrony dziedzictwa kulturowego i zabytków oraz dóbr kultury współczesnej;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5)wymagania ochrony zdrowia oraz bezpieczeństwa ludzi i mienia, a także potrzeby osób ze szczególnymi potrzebami, o których mowa w ustawie z dnia 19 lipca 2019 r. o zapewnianiu dostępności osobom ze szczególnymi potrzebami – poprzez wprowadzenie ustaleń w zakresie szczególnych warunków zagospodarowania terenu oraz ograniczeń w ich użytkowaniu, w tym zakazu zabudowy;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6)walory ekonomiczne przestrzeni – poprzez ustalenie przeznaczenia terenów z uwzględnieniem prognozy skutków finansowych uchwalenia planu miejscowego;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7)prawo własności – poprzez ustalenie przeznaczenia terenów z uwzględnieniem stanu prawnego gruntów;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8)potrzeby obronności i bezpieczeństwa państwa – poprzez wprowadzenie ustaleń w zakresie szczególnych warunków zagospodarowania terenu oraz ograniczeń w ich użytkowaniu, w tym zakazu zabudowy;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9)potrzeby interesu publicznego – nie wystąpiła potrzeba określania;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10)potrzeby w zakresie rozwoju infrastruktury technicznej, w szczególności sieci szerokopasmowych – poprzez wprowadzenie ustaleń w zakresie zasad modernizacji, rozbudowy i budowy systemów komunikacji i infrastruktury technicznej;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11)zapewnienie udziału społeczeństwa w pracach nad studium uwarunkowań i kierunków zagospodarowania przestrzennego gminy, miejscowym planem zagospodarowania przestrzennego oraz planem zagospodarowania przestrzennego województwa, w tym przy użyciu środków komunikacji elektronicznej – poprzez zapewnienie możliwości składania wniosków i uwag do projektu planu miejscowego zgodnie z wymogami art. 17 ust. 1 i 11 ustawy z dnia 27 marca 2003 r. o planowaniu i zagospodarowaniu przestrzennym (t.j. Dz. U. z 2024  r. poz. 1130);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12)zachowanie jawności i przejrzystości procedur planistycznych – poprzez przeprowadzenie procedury planistycznej zgodnie z wymogami art. 17 ustawy z dnia 27 marca 2003 r. o planowaniu i zagospodarowaniu przestrzennym (t.j. Dz. U. z 2024  r. poz. 1130);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13)potrzeby zapewnienia odpowiedniej ilości i jakości wody, do celów zaopatrzenia ludności – poprzez wprowadzenie ustaleń w zakresie zasad modernizacji, rozbudowy i budowy systemów komunikacji i infrastruktury technicznej.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 projekcie planu miejscowego uwzględniono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wymogi określone w art. 1 ust. 3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ustawy z dnia 27 marca 2003 r. o planowaniu i zagospodarowaniu przestrzennym (t.j. Dz. U. z 2024  r. poz. 1130) dotyczące ustalania przeznaczenia terenu lub określania potencjalnego sposobu zagospodarowania i korzystania z terenu z uwzględnieniem: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1)interesu publicznego i prywatnego, w tym zgłaszanych w postaci wniosków i uwag, zmierzających do ochrony istniejącego stanu zagospodarowania terenu, jak i zmian w zakresie jego zagospodarowania – poprzez wprowadzenie ustaleń w zakresie przeznaczenia terenów z uwzględnieniem potrzeb realizacji inwestycji celu publicznego oraz rozstrzygnięcie wniosków i uwag składanych do projektu planu miejscowego zgodnie z wymogami art. 17 ust. 1 i 11 ustawy z dnia 27 marca 2003 r. o planowaniu i zagospodarowaniu przestrzennym (t.j. Dz. U. z 2024  r. poz. 1130);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2)analiz ekonomicznych, środowiskowych i społecznych – poprzez sporządzenie prognozy oddziaływania na środowisko i prognozy skutków finansowych z uwzględnieniem potrzeb społeczności lokalnej w zakresie wyznaczania nowych terenów przeznaczonych pod zainwestowanie.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 projekcie planu miejscowego uwzględniono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wymogi określone w art. 1 ust. 4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ustawy z dnia 27 marca 2003 r. o planowaniu i zagospodarowaniu przestrzennym (t.j. Dz. U. z 2024  r. poz. 1130) dotyczące uwzględnienia wymagań ładu przestrzennego, efektywnego gospodarowania przestrzenią oraz walorów ekonomicznych przestrzeni w przypadku sytuowania nowej zabudowy w zakresie: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1)kształtowania struktur przestrzennych przy uwzględnieniu dążenia do minimalizowania transportochłonności układu przestrzennego – poprzez wprowadzenie ustaleń w zakresie przeznaczenia terenów z uwzględnieniem dostępności komunikacyjnej do dróg publicznych;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2)lokalizowania nowej zabudowy mieszkaniowej w sposób umożliwiający mieszkańcom maksymalne wykorzystanie publicznego transportu zbiorowego jako podstawowego środka transportu – przedmiotem planu miejscowego nie są tereny przeznaczone pod zabudowę mieszkaniową;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3)zapewniania rozwiązań przestrzennych, ułatwiających przemieszczanie się pieszych i rowerzystów – poprzez wprowadzenie ustaleń w zakresie przeznaczenia i zasad zagospodarowania terenów pod tereny komunikacji drogowej wewnętrznej;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4)dążenia do planowania i lokalizowania nowej zabudowy na obszarach o w pełni wykształconej zwartej strukturze funkcjonalno-przestrzennej, w granicach jednostki osadniczej w rozumieniu art. 2 pkt 1 ustawy z dnia 29 sierpnia 2003 r. o urzędowych nazwach miejscowości i obiektów fizjograficznych, w szczególności poprzez uzupełnianie istniejącej zabudowy oraz na terenach położonych na obszarach innych niż wymienione wyżej, wyłącznie w sytuacji braku dostatecznej ilości terenów przeznaczonych pod dany rodzaj zabudowy położonych na obszarach, o których mowa wyżej – poprzez wprowadzenie ustaleń w zakresie przeznaczenia terenów stanowiących uzupełnienie istniejącej zabudowy w sąsiedztwie obszaru objętego planem.</w:t>
      </w:r>
    </w:p>
    <w:p>
      <w:pPr>
        <w:spacing w:before="120" w:after="120" w:beforeAutospacing="0" w:afterAutospacing="0"/>
        <w:ind w:firstLine="227"/>
        <w:rPr>
          <w:color w:val="000000"/>
        </w:rPr>
      </w:pPr>
      <w:r>
        <w:rPr>
          <w:color w:val="000000"/>
          <w:u w:val="none" w:color="000000"/>
        </w:rPr>
        <w:t xml:space="preserve">Gmina Sępólno Krajeńskie  dysponuje  </w:t>
      </w:r>
      <w:r>
        <w:rPr>
          <w:b w:val="1"/>
          <w:color w:val="000000"/>
          <w:u w:val="none" w:color="000000"/>
        </w:rPr>
        <w:t xml:space="preserve">analizą zmian w zagospodarowaniu przestrzennym </w:t>
      </w:r>
      <w:r>
        <w:rPr>
          <w:color w:val="000000"/>
          <w:u w:val="none" w:color="000000"/>
        </w:rPr>
        <w:t>podjętą Uchwałą Nr LXI//560/2023 Rady Miejskiej w Sępólnie Krajeńskim z nia 25 paździer</w:t>
      </w:r>
      <w:r>
        <w:rPr>
          <w:color w:val="000000"/>
          <w:u w:val="none" w:color="000000"/>
          <w:lang w:val="pl-PL" w:bidi="pl-PL" w:eastAsia="pl-PL"/>
        </w:rPr>
        <w:t>n</w:t>
      </w:r>
      <w:r>
        <w:rPr>
          <w:color w:val="000000"/>
          <w:u w:val="none" w:color="000000"/>
        </w:rPr>
        <w:t xml:space="preserve">ika 2023r. w sprawie aktualności studium uwarunkowań i kierunków zagospodarowania przestrzennego oraz miejscowych planów zagospodarowania przestrzennego miasta i gminy Sępolno Krajeńskie, o której mowa w art. 32 ust. 1 ustawy z dnia 27 marca 2003 r. o planowaniu i zagospodarowaniu przestrzennym (t.j. Dz. U. z 2024  r. poz. 1130).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 projekcie planu miejscowego uwzględniono zasady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uniwersalnego projektowania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poprzez ustalenie przeznaczenia oraz wprowadzenie parametrów i wskaźników kształtowania zabudowy oraz zagospodarowania terenu, biorąc pod uwagę konieczność uwzględnienia przepisów odrębnych na etapie projektowania i realizacji wszelkich obiektów budowlanych w granicach obszaru objętego planem.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 projekcie planu miejscowego uwzględniono ponadto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wpływ na finanse publiczne, w tym budżet gminy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, poprzez sporządzenie prognozy skutków finansowych, w której określono spodziewane dochody własne i wydatki gminy, w tym na wpływy z podatku od nieruchomości oraz na opłaty i odszkodowania, o których mowa w art. 36 ustawy z dnia 27 marca 2003 r. o planowaniu i zagospodarowaniu przestrzennym (t.j. Dz. U. z 2024  r. poz. 1130) oraz wydatki związane z realizacją inwestycji z zakresu infrastruktury technicznej, która należą do zadań własnych gminy.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Projekt uchwały został przedstawiony na posiedzeniu Komisji Gospodarki Komunalnej oraz Porządku Publicznego i został zaopiniowany pozytywnie.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Barabach</dc:creator>
  <dcterms:created xsi:type="dcterms:W3CDTF">2025-01-16T10:22:57Z</dcterms:created>
  <cp:lastModifiedBy>HOST-13\Frosina</cp:lastModifiedBy>
  <dcterms:modified xsi:type="dcterms:W3CDTF">2025-01-30T12:58:12Z</dcterms:modified>
  <cp:revision>24</cp:revision>
  <dc:subject>w sprawie miejscowego planu zagospodarowania przestrzennego terenu położonego przy ulicy Koronowskiej w Sępólnie Krajeńskim</dc:subject>
  <dc:title>Uchwała Nr X/.../2025 z dnia 29 stycznia 2025 r.</dc:title>
</cp:coreProperties>
</file>