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D3B6FFF" Type="http://schemas.openxmlformats.org/officeDocument/2006/relationships/officeDocument" Target="/word/document.xml" /><Relationship Id="coreR1D3B6FFF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 art. 18 ust. 2 pkt 9 lit. a ustawy o samorządzie gminnym, do wyłącznej właściwości Rady Miejskiej należy między innymi podejmowanie uchwał w sprawach majątkowych gminy, dotyczących nabywania nieruchomości.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Przedmiotem niniejszej uchwały jest wyrażenie zgody na nieodpłatne nabycie nieruchomości gruntowej położnej w miejscowości Piaseczno, oznaczonej numerem ewidencyjnym 12/61 obręb geodezyjny 9 Piaseczno, gm. Sępólno Krajeńskie, o powierzchni 0,1739 ha. Przedmiotowa nieruchomość gruntowa będzie przeznaczona do realizacji celu publicznego w zakresie rozwoju infrastruktury drogowej oraz wykonywania zadań własnych, dotyczących gminnych dróg, ulic oraz organizacji ruchu drogowego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Przedmiotowa nieruchomość nie jest objęta miejscowym planem zagospodarowania przestrzennego, natomiast w studium uwarunkowań i kierunków zagospodarowania przestrzennego położona jest na obszarze oznaczonym symbolem R1 - obszary rolne.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Projekt uchwały został pozytywnie zaopiniowany przez Komisję Gospodarki Komunalnej oraz Porządku Publicznego Rady Miejskiej w Sępólnie Krajeńskim.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 xml:space="preserve">Przewodniczący Rady 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Artur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Juhnke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Frosina</dc:creator>
  <dcterms:created xsi:type="dcterms:W3CDTF">2024-11-28T09:02:43Z</dcterms:created>
  <cp:lastModifiedBy>HOST-13\Frosina</cp:lastModifiedBy>
  <dcterms:modified xsi:type="dcterms:W3CDTF">2024-11-28T08:02:57Z</dcterms:modified>
  <cp:revision>2</cp:revision>
  <dc:subject>w sprawie wyrażenia zgody na nieodpłatne nabycie nieruchomości gruntowej położonej w miejscowości Piaseczno, gm. Sępólno Krajeńskie</dc:subject>
  <dc:title>Uchwała Nr VIII/74/2024 z dnia 27 listopada 2024 r.</dc:title>
</cp:coreProperties>
</file>