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840DFCA" Type="http://schemas.openxmlformats.org/officeDocument/2006/relationships/officeDocument" Target="/word/document.xml" /><Relationship Id="coreR840DFC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58 ust. 1  ustawy z dnia 4 lutego 2011 r. o opiece nad dziećmi w wieku do lat 3 (Dz. U. z 2024 r. poz. 338, poz. 743 i poz. 858) Rada Miejska w Sępólnie Krajeńskim w drodze uchwały ustala wysokość opłaty za pobyt dziecka w żłobku i w klubie dziecięcym oraz maksymalną wysokość opłaty za wyżywienie. Opłaty, o których mowa w uchwale, wnoszone są przez rodziców, opiekuna prawnego dziecka lub inną osobę, której sąd przyznał opiekę nad dzieckiem z tytułu korzystania ze żłobka, klubu dziecięcego, na rzecz Gminy.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Propozycja zmiany wysokości opłaty stałej za pobyt dziecka w żłobku i w klubie dziecięcym wynika m.in. ze wzrostu kosztów stałych związanych z funkcjonowaniem oraz utrzymaniem standardów opieki nad dzieckiem do lat 3.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Projekt uchwały został przedłożony do zaopiniowania przez Komisję Budżetu oraz Komisję Statutową i Pomocy Społecznej Rady Miejskiej  w Sępólnie Krajeńskim i uzyskał opinię pozytywną.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ab/>
        <w:t>Z uwagi na powyższe zasadne jest podjęcie przedmiotowej uchwały.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5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850" w:right="850" w:top="850" w:bottom="1417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2024-11-28T11:11:59Z</dcterms:created>
  <cp:lastModifiedBy>HOST-13\Frosina</cp:lastModifiedBy>
  <dcterms:modified xsi:type="dcterms:W3CDTF">2024-11-28T10:15:56Z</dcterms:modified>
  <cp:revision>6</cp:revision>
  <dc:subject>zmieniająca uchwałę w sprawie ustalenia wysokości opłat za pobyt dziecka w żłobku  i w klubie dziecięcym w Gminie Sępólno Krajeńskie oraz wysokości maksymalnej opłaty za wyżywienie</dc:subject>
  <dc:title>Uchwała Nr VIII/69/2024 z dnia 27 listopada 2024 r.</dc:title>
</cp:coreProperties>
</file>