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E42EA2" Type="http://schemas.openxmlformats.org/officeDocument/2006/relationships/officeDocument" Target="/word/document.xml" /><Relationship Id="coreR3AE42E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ogromnymi szkodami jakie nastąpiły w wyniku powodzi, która miała miejsce we wrześniu bieżącego roku na południu Polski, Gmina Sępólno Krajeńskie zadeklarowała chęć udzielenia pomocy finansowej w wysokości 30.000,00 złotych Gminie Lądek-Zdrój, z przeznaczeniem na realizację zadań związanych z bieżącą likwidacją szkód powstałych w wyniku powodzi.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2024-09-26T09:16:43Z</dcterms:created>
  <cp:lastModifiedBy>HOST-13\Frosina</cp:lastModifiedBy>
  <dcterms:modified xsi:type="dcterms:W3CDTF">2024-09-26T07:16:48Z</dcterms:modified>
  <cp:revision>2</cp:revision>
  <dc:subject>w sprawie udzielenia pomocy finansowej dla Gminy Lądek- Zdrój</dc:subject>
  <dc:title>Uchwała Nr VI/52/2024 z dnia 25 września 2024 r.</dc:title>
</cp:coreProperties>
</file>